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5262" w:rsidRPr="00C25262" w:rsidRDefault="00C25262" w:rsidP="00C252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АЛ-ФАРАБИ АТЫНДАҒЫ ҚАЗАҚ ҰЛТТЫҚ УНИВЕРСИТЕТІ</w:t>
      </w:r>
    </w:p>
    <w:p w:rsidR="00C25262" w:rsidRPr="00C25262" w:rsidRDefault="00C25262" w:rsidP="00C252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ФИЛОСОФИЯ ЖӘНЕ САЯСИ ҒЫЛЫМДАР ФАКУЛЬТЕТІ</w:t>
      </w:r>
    </w:p>
    <w:p w:rsidR="00D00743" w:rsidRPr="00D00743" w:rsidRDefault="00C25262" w:rsidP="00C25262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>САЯ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t xml:space="preserve">СИ ЖӘНЕ САЯСИЙ ТЕХНОЛОГИЯ </w:t>
      </w:r>
      <w:r>
        <w:rPr>
          <w:rFonts w:ascii="Times New Roman" w:eastAsia="Times New Roman" w:hAnsi="Times New Roman" w:cs="Times New Roman"/>
          <w:bCs/>
          <w:caps/>
          <w:sz w:val="28"/>
          <w:szCs w:val="28"/>
          <w:lang w:val="kk-KZ" w:eastAsia="ru-RU"/>
        </w:rPr>
        <w:t>КАФЕДРАСЫ</w:t>
      </w:r>
      <w:r w:rsidR="00D00743" w:rsidRPr="00D00743"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  <w:br/>
      </w: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00743" w:rsidRPr="00D00743" w:rsidRDefault="00D00743" w:rsidP="00D00743">
      <w:pPr>
        <w:keepNext/>
        <w:keepLines/>
        <w:spacing w:after="0"/>
        <w:jc w:val="center"/>
        <w:outlineLvl w:val="0"/>
        <w:rPr>
          <w:rFonts w:ascii="Times New Roman" w:eastAsia="Times New Roman" w:hAnsi="Times New Roman" w:cs="Times New Roman"/>
          <w:bCs/>
          <w:caps/>
          <w:sz w:val="28"/>
          <w:szCs w:val="28"/>
          <w:lang w:eastAsia="ru-RU"/>
        </w:rPr>
      </w:pPr>
    </w:p>
    <w:p w:rsidR="00C25262" w:rsidRDefault="00D00743" w:rsidP="00C2526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173FBF">
        <w:rPr>
          <w:rFonts w:ascii="Cambria" w:eastAsia="Times New Roman" w:hAnsi="Cambria" w:cs="Times New Roman"/>
          <w:b/>
          <w:caps/>
          <w:color w:val="365F91" w:themeColor="accent1" w:themeShade="BF"/>
          <w:sz w:val="28"/>
          <w:szCs w:val="28"/>
          <w:lang w:eastAsia="ru-RU"/>
        </w:rPr>
        <w:br/>
      </w:r>
      <w:r w:rsidR="00C25262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«</w:t>
      </w:r>
      <w:r w:rsidR="00C25262"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САЯСИ МЕНЕДЖМЕНТ ТАРИХЫ МЕН ТЕОРИЯСЫ</w:t>
      </w:r>
      <w:r w:rsidR="00C25262"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 xml:space="preserve">» </w:t>
      </w:r>
    </w:p>
    <w:p w:rsidR="00C25262" w:rsidRPr="00C25262" w:rsidRDefault="00C25262" w:rsidP="00C25262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  <w:t>ПӘНІ БОЙЫНША ҚОРЫТЫНДЫ ЕМТИХАННЫҢ БАҒДАРЛАМАСЫ</w:t>
      </w: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173FBF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0492B" w:rsidRPr="00173FBF" w:rsidRDefault="0020492B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D00743" w:rsidP="00D00743">
      <w:pPr>
        <w:spacing w:after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00743" w:rsidRPr="00173FBF" w:rsidRDefault="005A32C3" w:rsidP="00D00743">
      <w:pPr>
        <w:pBdr>
          <w:bottom w:val="single" w:sz="8" w:space="4" w:color="4F81BD" w:themeColor="accent1"/>
        </w:pBdr>
        <w:spacing w:after="300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Алматы</w:t>
      </w:r>
      <w:r w:rsidRPr="00173FBF">
        <w:rPr>
          <w:rFonts w:ascii="Times New Roman" w:eastAsia="Times New Roman" w:hAnsi="Times New Roman" w:cs="Times New Roman"/>
          <w:sz w:val="28"/>
          <w:szCs w:val="28"/>
          <w:lang w:eastAsia="ru-RU"/>
        </w:rPr>
        <w:t>, 2020</w:t>
      </w:r>
    </w:p>
    <w:p w:rsidR="003E6FA2" w:rsidRPr="00173FBF" w:rsidRDefault="00D00743" w:rsidP="003E6FA2">
      <w:pPr>
        <w:rPr>
          <w:rFonts w:asciiTheme="majorHAnsi" w:eastAsiaTheme="majorEastAsia" w:hAnsiTheme="majorHAnsi" w:cstheme="majorBidi"/>
          <w:b/>
          <w:bCs/>
          <w:color w:val="365F91" w:themeColor="accent1" w:themeShade="BF"/>
          <w:sz w:val="28"/>
          <w:szCs w:val="28"/>
        </w:rPr>
      </w:pPr>
      <w:r w:rsidRPr="00173FBF">
        <w:br w:type="page"/>
      </w:r>
    </w:p>
    <w:p w:rsidR="001F0078" w:rsidRDefault="001F0078" w:rsidP="001F0078">
      <w:pPr>
        <w:keepNext/>
        <w:keepLines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cap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«</w:t>
      </w:r>
      <w:r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С</w:t>
      </w:r>
      <w:r w:rsidRPr="00C25262">
        <w:rPr>
          <w:rStyle w:val="tlid-translation"/>
          <w:rFonts w:ascii="Times New Roman" w:hAnsi="Times New Roman"/>
          <w:b/>
          <w:sz w:val="28"/>
          <w:szCs w:val="24"/>
          <w:lang w:val="kk-KZ"/>
        </w:rPr>
        <w:t>аяси менеджмент тарихы мен теориясы</w:t>
      </w: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» </w:t>
      </w:r>
    </w:p>
    <w:p w:rsidR="001F0078" w:rsidRDefault="001F0078" w:rsidP="001F007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C252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пәні бойынша қ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орытынды емтиханның бағдарлама</w:t>
      </w:r>
    </w:p>
    <w:p w:rsidR="001F0078" w:rsidRPr="005A32C3" w:rsidRDefault="001F0078" w:rsidP="001F00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1F0078" w:rsidRPr="001F0078" w:rsidRDefault="001F0078" w:rsidP="006A17EA">
      <w:pPr>
        <w:tabs>
          <w:tab w:val="left" w:pos="900"/>
        </w:tabs>
        <w:spacing w:after="0"/>
        <w:ind w:firstLine="567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val="kk-KZ"/>
        </w:rPr>
      </w:pPr>
      <w:r w:rsidRPr="001F0078">
        <w:rPr>
          <w:rStyle w:val="20"/>
          <w:rFonts w:ascii="Times New Roman" w:hAnsi="Times New Roman" w:cs="Times New Roman"/>
          <w:color w:val="auto"/>
          <w:sz w:val="28"/>
          <w:szCs w:val="24"/>
          <w:lang w:val="kk-KZ"/>
        </w:rPr>
        <w:t xml:space="preserve">Қорытынды емтихан Microsoft TEAMS </w:t>
      </w:r>
      <w:r w:rsidRPr="001F0078">
        <w:rPr>
          <w:rStyle w:val="20"/>
          <w:rFonts w:ascii="Times New Roman" w:hAnsi="Times New Roman" w:cs="Times New Roman"/>
          <w:b w:val="0"/>
          <w:color w:val="auto"/>
          <w:sz w:val="28"/>
          <w:szCs w:val="24"/>
          <w:lang w:val="kk-KZ"/>
        </w:rPr>
        <w:t>корпоративтік платформасында өткізіледі. Емтихан формасы - ауызша емтихан: дәстүрлі - сұрақтарға жауап беру.</w:t>
      </w:r>
    </w:p>
    <w:p w:rsidR="001F0078" w:rsidRDefault="001F0078" w:rsidP="006A17EA">
      <w:pPr>
        <w:tabs>
          <w:tab w:val="left" w:pos="900"/>
        </w:tabs>
        <w:spacing w:after="0"/>
        <w:ind w:firstLine="567"/>
        <w:jc w:val="both"/>
        <w:rPr>
          <w:rFonts w:ascii="Times New Roman" w:hAnsi="Times New Roman" w:cs="Times New Roman"/>
          <w:sz w:val="28"/>
          <w:szCs w:val="24"/>
        </w:rPr>
      </w:pPr>
      <w:r w:rsidRPr="001F0078">
        <w:rPr>
          <w:rFonts w:ascii="Times New Roman" w:hAnsi="Times New Roman" w:cs="Times New Roman"/>
          <w:sz w:val="28"/>
          <w:szCs w:val="24"/>
          <w:lang w:val="kk-KZ"/>
        </w:rPr>
        <w:t xml:space="preserve">Студенттің ауызша емтихан тапсыру процесі емтихан билетін автоматты түрде құруды көздейді, оған емтихан комиссиясы студент ауызша жауап беруі керек. </w:t>
      </w:r>
      <w:r w:rsidRPr="001F0078">
        <w:rPr>
          <w:rFonts w:ascii="Times New Roman" w:hAnsi="Times New Roman" w:cs="Times New Roman"/>
          <w:sz w:val="28"/>
          <w:szCs w:val="24"/>
        </w:rPr>
        <w:t>Ауызша тексеру кезінде бейнежазба міндетті түрде жазылады.</w:t>
      </w:r>
    </w:p>
    <w:p w:rsidR="001F0078" w:rsidRPr="001F0078" w:rsidRDefault="001F0078" w:rsidP="001F0078">
      <w:pPr>
        <w:pStyle w:val="Default"/>
        <w:jc w:val="center"/>
        <w:rPr>
          <w:rFonts w:eastAsiaTheme="minorHAnsi"/>
          <w:b/>
          <w:bCs/>
          <w:sz w:val="28"/>
          <w:lang w:eastAsia="en-US"/>
        </w:rPr>
      </w:pPr>
      <w:r w:rsidRPr="001F0078">
        <w:rPr>
          <w:rFonts w:eastAsiaTheme="minorHAnsi"/>
          <w:b/>
          <w:bCs/>
          <w:sz w:val="28"/>
          <w:lang w:eastAsia="en-US"/>
        </w:rPr>
        <w:t>Емтиханды бақылау</w:t>
      </w:r>
    </w:p>
    <w:p w:rsidR="001F0078" w:rsidRPr="001F0078" w:rsidRDefault="001F0078" w:rsidP="001F0078">
      <w:pPr>
        <w:pStyle w:val="Default"/>
        <w:rPr>
          <w:rFonts w:eastAsiaTheme="minorHAnsi"/>
          <w:b/>
          <w:bCs/>
          <w:sz w:val="28"/>
          <w:lang w:eastAsia="en-US"/>
        </w:rPr>
      </w:pPr>
      <w:r w:rsidRPr="001F0078">
        <w:rPr>
          <w:rFonts w:eastAsiaTheme="minorHAnsi"/>
          <w:b/>
          <w:bCs/>
          <w:sz w:val="28"/>
          <w:lang w:eastAsia="en-US"/>
        </w:rPr>
        <w:t>Оқытушы немесе емтихан кеңесі:</w:t>
      </w:r>
    </w:p>
    <w:p w:rsidR="001F0078" w:rsidRPr="001F0078" w:rsidRDefault="001F0078" w:rsidP="001F0078">
      <w:pPr>
        <w:pStyle w:val="Default"/>
        <w:rPr>
          <w:rFonts w:eastAsiaTheme="minorHAnsi"/>
          <w:bCs/>
          <w:sz w:val="28"/>
          <w:lang w:eastAsia="en-US"/>
        </w:rPr>
      </w:pPr>
      <w:r w:rsidRPr="001F0078">
        <w:rPr>
          <w:rFonts w:eastAsiaTheme="minorHAnsi"/>
          <w:bCs/>
          <w:sz w:val="28"/>
          <w:lang w:eastAsia="en-US"/>
        </w:rPr>
        <w:t>• емтиханның бейнежазбасын жасайды,</w:t>
      </w:r>
    </w:p>
    <w:p w:rsidR="001F0078" w:rsidRPr="001F0078" w:rsidRDefault="001F0078" w:rsidP="001F0078">
      <w:pPr>
        <w:pStyle w:val="Default"/>
        <w:rPr>
          <w:rFonts w:eastAsiaTheme="minorHAnsi"/>
          <w:bCs/>
          <w:sz w:val="28"/>
          <w:lang w:eastAsia="en-US"/>
        </w:rPr>
      </w:pPr>
      <w:r w:rsidRPr="001F0078">
        <w:rPr>
          <w:rFonts w:eastAsiaTheme="minorHAnsi"/>
          <w:bCs/>
          <w:sz w:val="28"/>
          <w:lang w:eastAsia="en-US"/>
        </w:rPr>
        <w:t>• емтиханның бейнесін сессия аяқталған күннен бастап 3 айға сақтайды.</w:t>
      </w:r>
    </w:p>
    <w:p w:rsidR="001F0078" w:rsidRPr="001F0078" w:rsidRDefault="001F0078" w:rsidP="001F0078">
      <w:pPr>
        <w:pStyle w:val="Default"/>
        <w:rPr>
          <w:rFonts w:eastAsiaTheme="minorHAnsi"/>
          <w:b/>
          <w:bCs/>
          <w:sz w:val="28"/>
          <w:lang w:eastAsia="en-US"/>
        </w:rPr>
      </w:pPr>
      <w:r w:rsidRPr="001F0078">
        <w:rPr>
          <w:rFonts w:eastAsiaTheme="minorHAnsi"/>
          <w:b/>
          <w:bCs/>
          <w:sz w:val="28"/>
          <w:lang w:eastAsia="en-US"/>
        </w:rPr>
        <w:t>Ұзақтығы</w:t>
      </w:r>
    </w:p>
    <w:p w:rsidR="001F0078" w:rsidRPr="001F0078" w:rsidRDefault="001F0078" w:rsidP="001F0078">
      <w:pPr>
        <w:pStyle w:val="Default"/>
        <w:rPr>
          <w:rFonts w:eastAsiaTheme="minorHAnsi"/>
          <w:bCs/>
          <w:sz w:val="28"/>
          <w:lang w:eastAsia="en-US"/>
        </w:rPr>
      </w:pPr>
      <w:r w:rsidRPr="001F0078">
        <w:rPr>
          <w:rFonts w:eastAsiaTheme="minorHAnsi"/>
          <w:bCs/>
          <w:sz w:val="28"/>
          <w:lang w:eastAsia="en-US"/>
        </w:rPr>
        <w:t>Дайындық уақытын емтихан алушы немесе емтихан комиссиясы шешеді.</w:t>
      </w:r>
    </w:p>
    <w:p w:rsidR="001F0078" w:rsidRPr="001F0078" w:rsidRDefault="001F0078" w:rsidP="001F0078">
      <w:pPr>
        <w:pStyle w:val="Default"/>
        <w:rPr>
          <w:rFonts w:eastAsiaTheme="minorHAnsi"/>
          <w:bCs/>
          <w:sz w:val="28"/>
          <w:lang w:eastAsia="en-US"/>
        </w:rPr>
      </w:pPr>
      <w:r w:rsidRPr="001F0078">
        <w:rPr>
          <w:rFonts w:eastAsiaTheme="minorHAnsi"/>
          <w:bCs/>
          <w:sz w:val="28"/>
          <w:lang w:eastAsia="en-US"/>
        </w:rPr>
        <w:t>Жауап беру уақытын емтихан алушы немесе емтихан комиссиясы шешеді.</w:t>
      </w:r>
    </w:p>
    <w:p w:rsidR="006A17EA" w:rsidRDefault="001F0078" w:rsidP="001F0078">
      <w:pPr>
        <w:pStyle w:val="Default"/>
        <w:rPr>
          <w:rFonts w:eastAsiaTheme="minorHAnsi"/>
          <w:bCs/>
          <w:sz w:val="28"/>
          <w:lang w:eastAsia="en-US"/>
        </w:rPr>
      </w:pPr>
      <w:r w:rsidRPr="001F0078">
        <w:rPr>
          <w:rFonts w:eastAsiaTheme="minorHAnsi"/>
          <w:bCs/>
          <w:sz w:val="28"/>
          <w:lang w:eastAsia="en-US"/>
        </w:rPr>
        <w:t>Барлық билет сұрақтарына жауап беру үшін 15-20 ұсынылады.</w:t>
      </w:r>
    </w:p>
    <w:p w:rsidR="001F0078" w:rsidRPr="001F0078" w:rsidRDefault="001F0078" w:rsidP="001F0078">
      <w:pPr>
        <w:pStyle w:val="Default"/>
        <w:rPr>
          <w:rFonts w:eastAsiaTheme="minorHAnsi"/>
          <w:sz w:val="28"/>
          <w:lang w:eastAsia="en-US"/>
        </w:rPr>
      </w:pPr>
    </w:p>
    <w:p w:rsidR="001F0078" w:rsidRPr="001F0078" w:rsidRDefault="001F0078" w:rsidP="001F007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3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3"/>
        </w:rPr>
        <w:t>МАГИСТРАНТТАР</w:t>
      </w:r>
    </w:p>
    <w:p w:rsidR="001F0078" w:rsidRPr="001F0078" w:rsidRDefault="001F0078" w:rsidP="001F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F0078">
        <w:rPr>
          <w:rFonts w:ascii="Times New Roman" w:hAnsi="Times New Roman" w:cs="Times New Roman"/>
          <w:color w:val="000000"/>
          <w:sz w:val="28"/>
          <w:szCs w:val="23"/>
        </w:rPr>
        <w:t>1. Ауызша емтиханды бастамас бұрын мыналарды тексеру керек:</w:t>
      </w:r>
    </w:p>
    <w:p w:rsidR="001F0078" w:rsidRPr="001F0078" w:rsidRDefault="00DE4A46" w:rsidP="00DE4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>
        <w:rPr>
          <w:rFonts w:ascii="Times New Roman" w:hAnsi="Times New Roman" w:cs="Times New Roman"/>
          <w:color w:val="000000"/>
          <w:sz w:val="28"/>
          <w:szCs w:val="23"/>
        </w:rPr>
        <w:t>• ж</w:t>
      </w:r>
      <w:r w:rsidR="001F0078" w:rsidRPr="001F0078">
        <w:rPr>
          <w:rFonts w:ascii="Times New Roman" w:hAnsi="Times New Roman" w:cs="Times New Roman"/>
          <w:color w:val="000000"/>
          <w:sz w:val="28"/>
          <w:szCs w:val="23"/>
        </w:rPr>
        <w:t>ұмыс істеп тұрған</w:t>
      </w:r>
      <w:r>
        <w:rPr>
          <w:rFonts w:ascii="Times New Roman" w:hAnsi="Times New Roman" w:cs="Times New Roman"/>
          <w:color w:val="000000"/>
          <w:sz w:val="28"/>
          <w:szCs w:val="23"/>
        </w:rPr>
        <w:t xml:space="preserve"> құрылғыда (компьютер, моноблок</w:t>
      </w:r>
      <w:r w:rsidR="001F0078" w:rsidRPr="001F0078">
        <w:rPr>
          <w:rFonts w:ascii="Times New Roman" w:hAnsi="Times New Roman" w:cs="Times New Roman"/>
          <w:color w:val="000000"/>
          <w:sz w:val="28"/>
          <w:szCs w:val="23"/>
        </w:rPr>
        <w:t>, ноутбук, планшет) Интернетке қосылу керек. Құрылғы емтиханның барлық уақытында зарядпен қамтамасыз етілуі керек;</w:t>
      </w:r>
    </w:p>
    <w:p w:rsidR="001F0078" w:rsidRPr="001F0078" w:rsidRDefault="001F0078" w:rsidP="00DE4A46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F0078">
        <w:rPr>
          <w:rFonts w:ascii="Times New Roman" w:hAnsi="Times New Roman" w:cs="Times New Roman"/>
          <w:color w:val="000000"/>
          <w:sz w:val="28"/>
          <w:szCs w:val="23"/>
        </w:rPr>
        <w:t>• веб-камера мен микрофонның жұмысқа қабілеттілігі.</w:t>
      </w:r>
    </w:p>
    <w:p w:rsidR="001F0078" w:rsidRDefault="001F0078" w:rsidP="001F007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1F0078">
        <w:rPr>
          <w:rFonts w:ascii="Times New Roman" w:hAnsi="Times New Roman" w:cs="Times New Roman"/>
          <w:color w:val="000000"/>
          <w:sz w:val="28"/>
          <w:szCs w:val="23"/>
        </w:rPr>
        <w:t>2. Емтихан басталардан 30 минут бұрын топтың БАРЛЫҚ магистранттары қорытынды емтихан ережесінде көрсетілген сілтеме бойынша оқытушы немесе комиссия мүшелері ұйымдастырған бейнеконференц-залға кіреді (бейнекоммуникация қызметі бұзылған жағдайда оқытушы / комиссия мүшелері жібереді).</w:t>
      </w:r>
    </w:p>
    <w:p w:rsidR="006A17EA" w:rsidRPr="006A17EA" w:rsidRDefault="00DE4A46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DE4A46">
        <w:rPr>
          <w:rFonts w:ascii="Times New Roman" w:hAnsi="Times New Roman" w:cs="Times New Roman"/>
          <w:color w:val="000000"/>
          <w:sz w:val="28"/>
          <w:szCs w:val="23"/>
        </w:rPr>
        <w:t xml:space="preserve">3. Емтихан басталардан 30 минут бұрын </w:t>
      </w:r>
      <w:r w:rsidRPr="001F0078">
        <w:rPr>
          <w:rFonts w:ascii="Times New Roman" w:hAnsi="Times New Roman" w:cs="Times New Roman"/>
          <w:color w:val="000000"/>
          <w:sz w:val="28"/>
          <w:szCs w:val="23"/>
        </w:rPr>
        <w:t>магистранттар</w:t>
      </w:r>
      <w:r w:rsidRPr="00DE4A46">
        <w:rPr>
          <w:rFonts w:ascii="Times New Roman" w:hAnsi="Times New Roman" w:cs="Times New Roman"/>
          <w:color w:val="000000"/>
          <w:sz w:val="28"/>
          <w:szCs w:val="23"/>
        </w:rPr>
        <w:t xml:space="preserve"> кез-келген шолғыш арқылы, бірақ жақсырақ Google Chrome арқылы Univer.kaznu.kz жүйесіне кіру мүмкіндігін тексереді (логин және / немесе пароль жоғалған жағдайда, студент емтихан басталғанға дейін куратор-эдвайзерге хабарласуы керек). Тексеруден кейін олар комиссияның шақыруын күткенше шоттан шығады.</w:t>
      </w:r>
    </w:p>
    <w:p w:rsidR="00DE4A46" w:rsidRDefault="00DE4A46" w:rsidP="006A17E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3"/>
        </w:rPr>
      </w:pPr>
    </w:p>
    <w:p w:rsidR="00DE4A46" w:rsidRPr="00DE4A46" w:rsidRDefault="00DE4A46" w:rsidP="00DE4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3"/>
        </w:rPr>
      </w:pPr>
      <w:r w:rsidRPr="00DE4A46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НАЗАР </w:t>
      </w:r>
      <w:r w:rsidRPr="00DE4A46">
        <w:rPr>
          <w:rFonts w:ascii="Times New Roman" w:hAnsi="Times New Roman" w:cs="Times New Roman"/>
          <w:b/>
          <w:bCs/>
          <w:color w:val="FF0000"/>
          <w:sz w:val="28"/>
          <w:szCs w:val="23"/>
        </w:rPr>
        <w:t>АУДАРЫҢЫЗ</w:t>
      </w:r>
      <w:r w:rsidRPr="00DE4A46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. </w:t>
      </w:r>
      <w:r w:rsidRPr="00DE4A46">
        <w:rPr>
          <w:rFonts w:ascii="Times New Roman" w:hAnsi="Times New Roman" w:cs="Times New Roman"/>
          <w:bCs/>
          <w:color w:val="FF0000"/>
          <w:sz w:val="28"/>
          <w:szCs w:val="23"/>
        </w:rPr>
        <w:t xml:space="preserve">МАГИСТРАНТТЫҢ ЕМТИХАН ТАПСЫРУ ҮШІН КОМИССИЯ ЖЕКЕ ШАҚЫРҒАНҒА ДЕЙІН БИЛЕТ АШУҒА ҚҰҚЫҒЫ ЖОҚ. </w:t>
      </w:r>
    </w:p>
    <w:p w:rsidR="006A17EA" w:rsidRDefault="00DE4A46" w:rsidP="00DE4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3"/>
        </w:rPr>
      </w:pPr>
      <w:r w:rsidRPr="00DE4A46">
        <w:rPr>
          <w:rFonts w:ascii="Times New Roman" w:hAnsi="Times New Roman" w:cs="Times New Roman"/>
          <w:bCs/>
          <w:color w:val="FF0000"/>
          <w:sz w:val="28"/>
          <w:szCs w:val="23"/>
        </w:rPr>
        <w:t>ТЕК КОМИССИЯНЫҢ ӨТІНІШІ БОЙЫНША МАГИСТРАНТ UNIVER АЖ-ДАҒЫ АККАУНТҚА КІРІП, ӨЗ БИЛЕТІН БЕЙНЕЖАЗБАҒА АШАДЫ.</w:t>
      </w:r>
    </w:p>
    <w:p w:rsidR="00DE4A46" w:rsidRPr="00DE4A46" w:rsidRDefault="00DE4A46" w:rsidP="00DE4A4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DE4A46" w:rsidRPr="00DE4A46" w:rsidRDefault="00DE4A46" w:rsidP="00DE4A4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DE4A46">
        <w:rPr>
          <w:rFonts w:ascii="Times New Roman" w:hAnsi="Times New Roman" w:cs="Times New Roman"/>
          <w:color w:val="000000"/>
          <w:sz w:val="28"/>
          <w:szCs w:val="23"/>
        </w:rPr>
        <w:t xml:space="preserve">4. Емтихан басталған кезде комиссия шақырған магистрант камераға өзінің жеке куәлігін көрсетеді. </w:t>
      </w:r>
    </w:p>
    <w:p w:rsidR="00DE4A46" w:rsidRDefault="00DE4A46" w:rsidP="00DE4A46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DE4A46">
        <w:rPr>
          <w:rFonts w:ascii="Times New Roman" w:hAnsi="Times New Roman" w:cs="Times New Roman"/>
          <w:color w:val="000000"/>
          <w:sz w:val="28"/>
          <w:szCs w:val="23"/>
        </w:rPr>
        <w:t>5. Экранды көрсетуді қамтиды.</w:t>
      </w:r>
    </w:p>
    <w:p w:rsidR="002762BC" w:rsidRPr="002762BC" w:rsidRDefault="002762BC" w:rsidP="002762BC">
      <w:pPr>
        <w:autoSpaceDE w:val="0"/>
        <w:autoSpaceDN w:val="0"/>
        <w:adjustRightInd w:val="0"/>
        <w:spacing w:after="27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lastRenderedPageBreak/>
        <w:t xml:space="preserve">6. UNIVER АЖ-дағы өз аккаунтына кіреді "емтихандар кестесі" бетіне өтеді және "ауызша емтихан тапсыру"батырмасын басу арқылы өзекті емтиханды таңдайды. </w:t>
      </w:r>
    </w:p>
    <w:p w:rsidR="002762BC" w:rsidRPr="002762BC" w:rsidRDefault="002762BC" w:rsidP="002762BC">
      <w:pPr>
        <w:pStyle w:val="ab"/>
        <w:numPr>
          <w:ilvl w:val="0"/>
          <w:numId w:val="44"/>
        </w:numPr>
        <w:autoSpaceDE w:val="0"/>
        <w:autoSpaceDN w:val="0"/>
        <w:adjustRightInd w:val="0"/>
        <w:spacing w:after="27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t xml:space="preserve">"Ауызша емтихан тапсыру" функциясы емтихан уақыты басталғаннан кейін ғана белсенді болады; </w:t>
      </w:r>
    </w:p>
    <w:p w:rsidR="002762BC" w:rsidRPr="002762BC" w:rsidRDefault="002762BC" w:rsidP="002762BC">
      <w:pPr>
        <w:pStyle w:val="ab"/>
        <w:numPr>
          <w:ilvl w:val="0"/>
          <w:numId w:val="44"/>
        </w:numPr>
        <w:autoSpaceDE w:val="0"/>
        <w:autoSpaceDN w:val="0"/>
        <w:adjustRightInd w:val="0"/>
        <w:spacing w:after="27" w:line="240" w:lineRule="auto"/>
        <w:ind w:left="0" w:firstLine="567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t>"Ауызша емтихан тапсыру" функциясы тек ашылмаған қорытынды ведомостары бар Студенттер үшін ғана белсенді (емтихан, қайта тапсыру, Incomplete).</w:t>
      </w:r>
    </w:p>
    <w:p w:rsidR="002762BC" w:rsidRPr="002762BC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t xml:space="preserve">7. "Ауызша емтихан тапсыру" сілтемесіне өткеннен кейін магистрант емтихан билетінің сұрақтарын көретін терезе ашылады. </w:t>
      </w:r>
    </w:p>
    <w:p w:rsidR="002762BC" w:rsidRPr="002762BC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t xml:space="preserve">8. Магистрант билеттің сұрақтары бар экранды көрсетеді, оларды дауыстап оқиды. </w:t>
      </w:r>
    </w:p>
    <w:p w:rsidR="002762BC" w:rsidRPr="002762BC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t xml:space="preserve">9. ВКС қызметінің дисплейін камераға аударады және жауап беруге дайындалады. </w:t>
      </w:r>
    </w:p>
    <w:p w:rsidR="006A17EA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  <w:r w:rsidRPr="002762BC">
        <w:rPr>
          <w:rFonts w:ascii="Times New Roman" w:hAnsi="Times New Roman" w:cs="Times New Roman"/>
          <w:color w:val="000000"/>
          <w:sz w:val="28"/>
          <w:szCs w:val="23"/>
        </w:rPr>
        <w:t>10. Жауап аяқталған соң бейне-конференция залынан шығады.</w:t>
      </w:r>
    </w:p>
    <w:p w:rsidR="002762BC" w:rsidRPr="006A17EA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2762BC" w:rsidRPr="002762BC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FF0000"/>
          <w:sz w:val="28"/>
          <w:szCs w:val="23"/>
        </w:rPr>
      </w:pPr>
      <w:r w:rsidRPr="002762BC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НАЗАР аударыңыз. </w:t>
      </w:r>
      <w:r w:rsidRPr="002762BC">
        <w:rPr>
          <w:rFonts w:ascii="Times New Roman" w:hAnsi="Times New Roman" w:cs="Times New Roman"/>
          <w:bCs/>
          <w:color w:val="FF0000"/>
          <w:sz w:val="28"/>
          <w:szCs w:val="23"/>
        </w:rPr>
        <w:t>Егер техникалық себептер бойынша (электр қуатын өшіру, интернетті өшіру немесе жылдамдығы төмен) өз билетін ашқан магистрант емтиханда онлайн режимінде 10 минуттан артық болмаса,</w:t>
      </w:r>
      <w:r w:rsidRPr="002762BC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 онда </w:t>
      </w:r>
      <w:r w:rsidRPr="002762BC">
        <w:rPr>
          <w:rFonts w:ascii="Times New Roman" w:hAnsi="Times New Roman" w:cs="Times New Roman"/>
          <w:bCs/>
          <w:color w:val="FF0000"/>
          <w:sz w:val="28"/>
          <w:szCs w:val="23"/>
        </w:rPr>
        <w:t>оның жауабы жойылады. Емтихан академиялық мәселелер жөніндегі департаменттің келісімі бойынша басқа күнге ауыстырылады.</w:t>
      </w:r>
      <w:r w:rsidRPr="002762BC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 </w:t>
      </w:r>
    </w:p>
    <w:p w:rsidR="006A17EA" w:rsidRPr="002762BC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color w:val="FF0000"/>
          <w:sz w:val="28"/>
          <w:szCs w:val="23"/>
        </w:rPr>
      </w:pPr>
      <w:r w:rsidRPr="002762BC">
        <w:rPr>
          <w:rFonts w:ascii="Times New Roman" w:hAnsi="Times New Roman" w:cs="Times New Roman"/>
          <w:b/>
          <w:bCs/>
          <w:color w:val="FF0000"/>
          <w:sz w:val="28"/>
          <w:szCs w:val="23"/>
        </w:rPr>
        <w:t xml:space="preserve">Маңызды. </w:t>
      </w:r>
      <w:r w:rsidRPr="002762BC">
        <w:rPr>
          <w:rFonts w:ascii="Times New Roman" w:hAnsi="Times New Roman" w:cs="Times New Roman"/>
          <w:bCs/>
          <w:color w:val="FF0000"/>
          <w:sz w:val="28"/>
          <w:szCs w:val="23"/>
        </w:rPr>
        <w:t>Бейнежазба емтихан соңында, барлық емтихан алушылардың жауаптары қабылданған кезде ғана өшіріледі.</w:t>
      </w:r>
    </w:p>
    <w:p w:rsidR="002762BC" w:rsidRPr="006A17EA" w:rsidRDefault="002762BC" w:rsidP="002762B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3"/>
        </w:rPr>
      </w:pPr>
    </w:p>
    <w:p w:rsidR="002762BC" w:rsidRPr="002762BC" w:rsidRDefault="002762BC" w:rsidP="002762BC">
      <w:pPr>
        <w:pStyle w:val="Default"/>
        <w:jc w:val="center"/>
        <w:rPr>
          <w:rFonts w:eastAsiaTheme="minorHAnsi"/>
          <w:b/>
          <w:bCs/>
          <w:sz w:val="28"/>
          <w:szCs w:val="23"/>
          <w:lang w:eastAsia="en-US"/>
        </w:rPr>
      </w:pPr>
      <w:r w:rsidRPr="002762BC">
        <w:rPr>
          <w:rFonts w:eastAsiaTheme="minorHAnsi"/>
          <w:b/>
          <w:bCs/>
          <w:sz w:val="28"/>
          <w:szCs w:val="23"/>
          <w:lang w:eastAsia="en-US"/>
        </w:rPr>
        <w:t>ЕМТИХАН ТАПСЫРУ ҚОРЫТЫНДЫСЫ БОЙЫНША:</w:t>
      </w:r>
    </w:p>
    <w:p w:rsidR="002762BC" w:rsidRPr="002762BC" w:rsidRDefault="002762BC" w:rsidP="002762BC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 xml:space="preserve">1. Емтихан комиссиясы мен оқытушы емтиханға қатысушыларды аттестаттайды. </w:t>
      </w:r>
    </w:p>
    <w:p w:rsidR="002762BC" w:rsidRPr="002762BC" w:rsidRDefault="002762BC" w:rsidP="002762BC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 xml:space="preserve">2. Univer АЖ-дағы қорытынды ведомоске балл қояды. </w:t>
      </w:r>
    </w:p>
    <w:p w:rsidR="006A17EA" w:rsidRPr="002762BC" w:rsidRDefault="002762BC" w:rsidP="002762BC">
      <w:pPr>
        <w:pStyle w:val="Default"/>
        <w:rPr>
          <w:rFonts w:eastAsiaTheme="minorHAnsi"/>
          <w:bCs/>
          <w:sz w:val="28"/>
          <w:szCs w:val="23"/>
          <w:lang w:eastAsia="en-US"/>
        </w:rPr>
      </w:pPr>
      <w:r w:rsidRPr="002762BC">
        <w:rPr>
          <w:rFonts w:eastAsiaTheme="minorHAnsi"/>
          <w:bCs/>
          <w:sz w:val="28"/>
          <w:szCs w:val="23"/>
          <w:lang w:eastAsia="en-US"/>
        </w:rPr>
        <w:t>Ауызша емтихан үшін аттестаттау ведомосына балл қою уақыты-48 сағат.</w:t>
      </w:r>
    </w:p>
    <w:p w:rsidR="002762BC" w:rsidRPr="006A17EA" w:rsidRDefault="002762BC" w:rsidP="002762BC">
      <w:pPr>
        <w:pStyle w:val="Default"/>
        <w:rPr>
          <w:rStyle w:val="20"/>
          <w:rFonts w:ascii="Times New Roman" w:hAnsi="Times New Roman" w:cs="Times New Roman"/>
          <w:color w:val="auto"/>
          <w:sz w:val="28"/>
          <w:szCs w:val="24"/>
          <w:lang w:eastAsia="en-US"/>
        </w:rPr>
      </w:pPr>
    </w:p>
    <w:p w:rsidR="00AB3D04" w:rsidRDefault="002762BC" w:rsidP="00AB3D04">
      <w:pPr>
        <w:pStyle w:val="Default"/>
        <w:jc w:val="center"/>
        <w:rPr>
          <w:rStyle w:val="20"/>
          <w:color w:val="auto"/>
          <w:sz w:val="28"/>
          <w:lang w:eastAsia="en-US"/>
        </w:rPr>
      </w:pPr>
      <w:r w:rsidRPr="002762BC">
        <w:rPr>
          <w:rStyle w:val="20"/>
          <w:color w:val="auto"/>
          <w:sz w:val="28"/>
          <w:lang w:eastAsia="en-US"/>
        </w:rPr>
        <w:t>Емтихан тапсыруға дайындалу үшін емтихан тақырыптарының тізбесі</w:t>
      </w:r>
    </w:p>
    <w:p w:rsidR="002762BC" w:rsidRPr="002762BC" w:rsidRDefault="002762BC" w:rsidP="00AB3D04">
      <w:pPr>
        <w:pStyle w:val="Default"/>
        <w:jc w:val="center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 xml:space="preserve">Саяси менеджменттің жалпы сипаттамасы; 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2.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менеджмент ғылым және оқу пәні ретінде;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3.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менеджменттің даму тарихы;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4.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Менеджменттің заманауи даму тенденциялары;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5.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консалтинг мемлекеттік басқару тетігі ретінде;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6.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Маркетинг және саяси маркетинг;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7.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Стратегиялық менеджменттің негізгі қағидаттары мен модельдері;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8.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Қазіргі саяси технологиялар;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9.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Топтық мүдделерді ілгерілету технологиялары - Лоббизм, Government Relations, Public Affairs (ұғымдар, формалар, типологиялар, негізгі механизмдер);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lastRenderedPageBreak/>
        <w:t>10.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шешім қабылдау технологиялары;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11.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Дағдарысты басқарудың негізгі принциптері;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12.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Саяси-технологиялық үдерістегі уәждемені басқару;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13.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менеджменттегі Коммуникация;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14.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процесте ақпаратты жылжыту;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15.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кеңістіктегі позициялау технологиялары;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16.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науқанды жобалау;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17.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науқандағы медиа менеджменттің рөлі;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18.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Сайлау науқандары: модельдер мен әдістердің эволюциясы;</w:t>
      </w:r>
    </w:p>
    <w:p w:rsidR="002762BC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19.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Сайлау науқанын жоспарлау;</w:t>
      </w:r>
    </w:p>
    <w:p w:rsidR="00A92F21" w:rsidRPr="002762BC" w:rsidRDefault="002762BC" w:rsidP="002762BC">
      <w:pPr>
        <w:pStyle w:val="Default"/>
        <w:jc w:val="both"/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</w:pP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>20.</w:t>
      </w:r>
      <w:r w:rsidRPr="002762BC">
        <w:rPr>
          <w:rStyle w:val="20"/>
          <w:rFonts w:ascii="Times New Roman" w:hAnsi="Times New Roman" w:cs="Times New Roman"/>
          <w:b w:val="0"/>
          <w:color w:val="auto"/>
          <w:sz w:val="28"/>
          <w:lang w:eastAsia="en-US"/>
        </w:rPr>
        <w:tab/>
        <w:t>Саяси менеджменттің бәсекелестік ортасы.</w:t>
      </w:r>
    </w:p>
    <w:p w:rsidR="00ED628B" w:rsidRPr="0020492B" w:rsidRDefault="002762BC" w:rsidP="0020492B">
      <w:pPr>
        <w:pStyle w:val="2"/>
        <w:tabs>
          <w:tab w:val="center" w:pos="4677"/>
          <w:tab w:val="right" w:pos="9355"/>
        </w:tabs>
        <w:spacing w:line="240" w:lineRule="auto"/>
        <w:ind w:firstLine="567"/>
        <w:rPr>
          <w:color w:val="auto"/>
          <w:sz w:val="28"/>
        </w:rPr>
      </w:pPr>
      <w:r w:rsidRPr="002762BC">
        <w:rPr>
          <w:color w:val="auto"/>
          <w:sz w:val="28"/>
        </w:rPr>
        <w:t>Баға қою критерийлері:</w:t>
      </w:r>
      <w:r w:rsidR="005D08A8" w:rsidRPr="0020492B">
        <w:rPr>
          <w:color w:val="auto"/>
          <w:sz w:val="28"/>
        </w:rPr>
        <w:tab/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539"/>
        <w:gridCol w:w="5806"/>
      </w:tblGrid>
      <w:tr w:rsidR="00AB3D04" w:rsidRPr="00AB3D04" w:rsidTr="00AB3D04">
        <w:tc>
          <w:tcPr>
            <w:tcW w:w="3539" w:type="dxa"/>
          </w:tcPr>
          <w:p w:rsidR="00AB3D04" w:rsidRPr="002762BC" w:rsidRDefault="002762BC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8"/>
              </w:rPr>
              <w:t>Баға</w:t>
            </w:r>
          </w:p>
        </w:tc>
        <w:tc>
          <w:tcPr>
            <w:tcW w:w="5806" w:type="dxa"/>
          </w:tcPr>
          <w:p w:rsidR="00AB3D04" w:rsidRPr="00AB3D04" w:rsidRDefault="00AB3D04" w:rsidP="00AB3D04">
            <w:pPr>
              <w:ind w:firstLine="567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B3D04">
              <w:rPr>
                <w:rFonts w:ascii="Times New Roman" w:hAnsi="Times New Roman" w:cs="Times New Roman"/>
                <w:b/>
                <w:sz w:val="28"/>
                <w:szCs w:val="28"/>
              </w:rPr>
              <w:t>Критерии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2762BC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Өте жақсы</w:t>
            </w:r>
          </w:p>
          <w:p w:rsidR="00AB3D04" w:rsidRPr="00AB3D04" w:rsidRDefault="00AB3D04" w:rsidP="00781C3F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</w:p>
        </w:tc>
        <w:tc>
          <w:tcPr>
            <w:tcW w:w="5806" w:type="dxa"/>
          </w:tcPr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 және толық жауаптар берілді;</w:t>
            </w:r>
          </w:p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толығымен шешілді;</w:t>
            </w:r>
          </w:p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ұсынылған;</w:t>
            </w:r>
          </w:p>
          <w:p w:rsidR="00AB3D04" w:rsidRPr="00AB3D04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4. Шығармашылық қабілеттері көрсетілді.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2762BC" w:rsidP="002762B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8"/>
              </w:rPr>
              <w:t>Ж</w:t>
            </w: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ақсы</w:t>
            </w:r>
          </w:p>
        </w:tc>
        <w:tc>
          <w:tcPr>
            <w:tcW w:w="5806" w:type="dxa"/>
          </w:tcPr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Барлық теориялық сұрақтарға дұрыс, бірақ толық емес жауаптар берілген, елеулі қателіктер немесе дәлсіздіктер жіберілген;</w:t>
            </w:r>
          </w:p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орындалды, бірақ шамалы қате жіберілді;</w:t>
            </w:r>
          </w:p>
          <w:p w:rsidR="00AB3D04" w:rsidRPr="00AB3D04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логикалық дәйектілікке сәйкес сауатты түрде ұсынылған.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2762BC" w:rsidP="002762B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</w:t>
            </w:r>
          </w:p>
        </w:tc>
        <w:tc>
          <w:tcPr>
            <w:tcW w:w="5806" w:type="dxa"/>
          </w:tcPr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 негізінен дұрыс, бірақ толық емес, тұжырымдамаларда дәлсіздіктер мен логикалық қателіктер жіберілді;</w:t>
            </w:r>
          </w:p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толық орындалмады;</w:t>
            </w:r>
          </w:p>
          <w:p w:rsidR="00AB3D04" w:rsidRPr="00AB3D04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Материал дұрыс ұсынылған, бірақ логикалық дәйектілік бұзылған.</w:t>
            </w:r>
          </w:p>
        </w:tc>
      </w:tr>
      <w:tr w:rsidR="00AB3D04" w:rsidTr="00AB3D04">
        <w:tc>
          <w:tcPr>
            <w:tcW w:w="3539" w:type="dxa"/>
          </w:tcPr>
          <w:p w:rsidR="00AB3D04" w:rsidRPr="00AB3D04" w:rsidRDefault="002762BC" w:rsidP="002762BC">
            <w:pPr>
              <w:jc w:val="center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Қанағаттанарлықсыз</w:t>
            </w:r>
          </w:p>
        </w:tc>
        <w:tc>
          <w:tcPr>
            <w:tcW w:w="5806" w:type="dxa"/>
          </w:tcPr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1. Теориялық сұрақтарға жауаптарда өрескел қателер бар;</w:t>
            </w:r>
          </w:p>
          <w:p w:rsidR="002762BC" w:rsidRPr="002762BC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2. Практикалық тапсырма орындалмады;</w:t>
            </w:r>
          </w:p>
          <w:p w:rsidR="00AB3D04" w:rsidRPr="00AB3D04" w:rsidRDefault="002762BC" w:rsidP="002762BC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sz w:val="24"/>
                <w:szCs w:val="28"/>
              </w:rPr>
              <w:t>3. Жауаптың мазмұндамасында грамматикалық, терминологиялық қателер жіберілген, логикалық бірізділік бұзылған.</w:t>
            </w:r>
          </w:p>
        </w:tc>
      </w:tr>
      <w:tr w:rsidR="005A32C3" w:rsidTr="00AB3D04">
        <w:tc>
          <w:tcPr>
            <w:tcW w:w="3539" w:type="dxa"/>
          </w:tcPr>
          <w:p w:rsidR="005A32C3" w:rsidRPr="00AB3D04" w:rsidRDefault="002762BC" w:rsidP="00AB3D04">
            <w:pPr>
              <w:ind w:firstLine="567"/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762BC">
              <w:rPr>
                <w:rFonts w:ascii="Times New Roman" w:hAnsi="Times New Roman" w:cs="Times New Roman"/>
                <w:b/>
                <w:sz w:val="24"/>
                <w:szCs w:val="28"/>
              </w:rPr>
              <w:t>Міндетті түрде</w:t>
            </w:r>
          </w:p>
        </w:tc>
        <w:tc>
          <w:tcPr>
            <w:tcW w:w="5806" w:type="dxa"/>
          </w:tcPr>
          <w:p w:rsidR="005A32C3" w:rsidRPr="00AB3D04" w:rsidRDefault="008641C0" w:rsidP="00AB3D04">
            <w:pPr>
              <w:ind w:firstLine="178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8641C0">
              <w:rPr>
                <w:rFonts w:ascii="Times New Roman" w:hAnsi="Times New Roman" w:cs="Times New Roman"/>
                <w:sz w:val="24"/>
                <w:szCs w:val="28"/>
              </w:rPr>
              <w:t>Емтиханның барлық жазбаша жұмыстары плагиат тексерісінен өтеді. Емтихан жауабының ең төменгі шегі-75%. Егер жазбаша жұмыс плагиатқа тексеруден өтпесе, жұмыс жойылады.</w:t>
            </w:r>
          </w:p>
        </w:tc>
      </w:tr>
    </w:tbl>
    <w:p w:rsidR="00D64AF4" w:rsidRDefault="00D64AF4" w:rsidP="00781C3F">
      <w:pPr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224F47" w:rsidRPr="006A17EA" w:rsidRDefault="008641C0" w:rsidP="006A17E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641C0">
        <w:rPr>
          <w:rFonts w:ascii="Times New Roman" w:hAnsi="Times New Roman" w:cs="Times New Roman"/>
          <w:b/>
          <w:sz w:val="28"/>
        </w:rPr>
        <w:t>Ұсынылатын әдебиеттер:</w:t>
      </w:r>
      <w:bookmarkStart w:id="0" w:name="_GoBack"/>
      <w:bookmarkEnd w:id="0"/>
    </w:p>
    <w:p w:rsidR="006A17EA" w:rsidRPr="006A17EA" w:rsidRDefault="006A17EA" w:rsidP="006A17EA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>1. Семенов, В. А. Политический менеджмент : учеб. пособие для академического бакалавриата / В. А. Семенов, В. Н. Колесников. — 2-е изд., испр. и доп. — М. : Издательство Юрайт, 2018. — 298 с.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17EA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2. Бокаев С.О. Политические технологии как фактор формирования общестенного мнения и электорального поведения: мировой опыт и Казахстан.- А.: Қазақ университеті, 2009 г. 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3. . </w:t>
      </w:r>
      <w:r w:rsidRPr="006A17EA">
        <w:rPr>
          <w:rFonts w:ascii="Times New Roman" w:hAnsi="Times New Roman" w:cs="Times New Roman"/>
          <w:i/>
          <w:iCs/>
          <w:color w:val="000000"/>
          <w:sz w:val="28"/>
          <w:szCs w:val="28"/>
        </w:rPr>
        <w:t>Пушкарева, Г. В. </w:t>
      </w:r>
      <w:r w:rsidRPr="006A17E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Политический менеджмент : учебник и практикум для академического бакалавриата / Г. В. Пушкарева. — Москва : Издательство Юрайт, 2019. — 365 с.</w:t>
      </w:r>
      <w:r w:rsidRPr="006A17EA">
        <w:rPr>
          <w:rFonts w:ascii="Times New Roman" w:hAnsi="Times New Roman" w:cs="Times New Roman"/>
          <w:bCs/>
          <w:sz w:val="28"/>
          <w:szCs w:val="28"/>
        </w:rPr>
        <w:t>.</w:t>
      </w:r>
    </w:p>
    <w:p w:rsidR="006A17EA" w:rsidRPr="006A17EA" w:rsidRDefault="006A17EA" w:rsidP="006A17EA">
      <w:pPr>
        <w:shd w:val="clear" w:color="auto" w:fill="FFFFFF"/>
        <w:spacing w:after="0"/>
        <w:jc w:val="both"/>
        <w:rPr>
          <w:rFonts w:ascii="Times New Roman" w:hAnsi="Times New Roman" w:cs="Times New Roman"/>
          <w:color w:val="2C2B2B"/>
          <w:sz w:val="28"/>
          <w:szCs w:val="28"/>
        </w:rPr>
      </w:pPr>
      <w:r w:rsidRPr="006A17EA">
        <w:rPr>
          <w:rFonts w:ascii="Times New Roman" w:hAnsi="Times New Roman" w:cs="Times New Roman"/>
          <w:bCs/>
          <w:sz w:val="28"/>
          <w:szCs w:val="28"/>
        </w:rPr>
        <w:t>4.  Шелдрейк Дж. Теория менеджмента: от тейлоризма до япони-зации / Пер. с англ. под ред. В.А. Спивака. - СПб.: Питер, 2015.</w:t>
      </w:r>
    </w:p>
    <w:p w:rsidR="007F1EDF" w:rsidRPr="006A17EA" w:rsidRDefault="006A17EA" w:rsidP="006A17EA">
      <w:pPr>
        <w:spacing w:after="0"/>
        <w:rPr>
          <w:rFonts w:ascii="Times New Roman" w:hAnsi="Times New Roman" w:cs="Times New Roman"/>
          <w:b/>
          <w:sz w:val="28"/>
          <w:szCs w:val="28"/>
          <w:lang w:val="en-US"/>
        </w:rPr>
      </w:pPr>
      <w:r w:rsidRPr="006A17EA">
        <w:rPr>
          <w:rFonts w:ascii="Times New Roman" w:hAnsi="Times New Roman" w:cs="Times New Roman"/>
          <w:sz w:val="28"/>
          <w:szCs w:val="28"/>
        </w:rPr>
        <w:t xml:space="preserve">5. </w:t>
      </w:r>
      <w:r w:rsidRPr="006A17EA">
        <w:rPr>
          <w:rFonts w:ascii="Times New Roman" w:hAnsi="Times New Roman" w:cs="Times New Roman"/>
          <w:color w:val="000000"/>
          <w:sz w:val="28"/>
          <w:szCs w:val="28"/>
        </w:rPr>
        <w:t>Колесников В.Н., Семенов В.А. Политический менеджмент. Учебное пособие. — СПб.: Питер, 2012. — 320 с</w:t>
      </w:r>
    </w:p>
    <w:sectPr w:rsidR="007F1EDF" w:rsidRPr="006A17EA" w:rsidSect="00D00743"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DB" w:rsidRDefault="00E819DB" w:rsidP="00E84C15">
      <w:pPr>
        <w:spacing w:after="0" w:line="240" w:lineRule="auto"/>
      </w:pPr>
      <w:r>
        <w:separator/>
      </w:r>
    </w:p>
  </w:endnote>
  <w:endnote w:type="continuationSeparator" w:id="0">
    <w:p w:rsidR="00E819DB" w:rsidRDefault="00E819DB" w:rsidP="00E84C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DB" w:rsidRDefault="00E819DB" w:rsidP="00E84C15">
      <w:pPr>
        <w:spacing w:after="0" w:line="240" w:lineRule="auto"/>
      </w:pPr>
      <w:r>
        <w:separator/>
      </w:r>
    </w:p>
  </w:footnote>
  <w:footnote w:type="continuationSeparator" w:id="0">
    <w:p w:rsidR="00E819DB" w:rsidRDefault="00E819DB" w:rsidP="00E84C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D46762"/>
    <w:multiLevelType w:val="hybridMultilevel"/>
    <w:tmpl w:val="CE30A3DE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0D7909FE"/>
    <w:multiLevelType w:val="hybridMultilevel"/>
    <w:tmpl w:val="F670B58C"/>
    <w:lvl w:ilvl="0" w:tplc="EF7C03D6">
      <w:start w:val="1"/>
      <w:numFmt w:val="decimal"/>
      <w:lvlText w:val="%1."/>
      <w:lvlJc w:val="left"/>
      <w:pPr>
        <w:tabs>
          <w:tab w:val="num" w:pos="1160"/>
        </w:tabs>
        <w:ind w:left="11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2" w15:restartNumberingAfterBreak="0">
    <w:nsid w:val="0E354612"/>
    <w:multiLevelType w:val="hybridMultilevel"/>
    <w:tmpl w:val="B6461CBE"/>
    <w:lvl w:ilvl="0" w:tplc="E01E9130">
      <w:numFmt w:val="bullet"/>
      <w:lvlText w:val=""/>
      <w:lvlJc w:val="left"/>
      <w:pPr>
        <w:ind w:left="1494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 w15:restartNumberingAfterBreak="0">
    <w:nsid w:val="0EA44EDE"/>
    <w:multiLevelType w:val="hybridMultilevel"/>
    <w:tmpl w:val="ACC48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98466A"/>
    <w:multiLevelType w:val="hybridMultilevel"/>
    <w:tmpl w:val="1F36DFFA"/>
    <w:lvl w:ilvl="0" w:tplc="DD302198">
      <w:start w:val="1"/>
      <w:numFmt w:val="bullet"/>
      <w:lvlText w:val="-"/>
      <w:lvlJc w:val="left"/>
      <w:pPr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 w15:restartNumberingAfterBreak="0">
    <w:nsid w:val="12CB231B"/>
    <w:multiLevelType w:val="hybridMultilevel"/>
    <w:tmpl w:val="0BB450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5E047F"/>
    <w:multiLevelType w:val="hybridMultilevel"/>
    <w:tmpl w:val="21F4D5CC"/>
    <w:lvl w:ilvl="0" w:tplc="2B245A4A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062B2E"/>
    <w:multiLevelType w:val="hybridMultilevel"/>
    <w:tmpl w:val="73BC4D7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8" w15:restartNumberingAfterBreak="0">
    <w:nsid w:val="1731669D"/>
    <w:multiLevelType w:val="hybridMultilevel"/>
    <w:tmpl w:val="17EE8A5A"/>
    <w:lvl w:ilvl="0" w:tplc="1BE0A7D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7426758"/>
    <w:multiLevelType w:val="hybridMultilevel"/>
    <w:tmpl w:val="3BF242E0"/>
    <w:lvl w:ilvl="0" w:tplc="05F4CB76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sz w:val="24"/>
        <w:szCs w:val="24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8BF1E0D"/>
    <w:multiLevelType w:val="hybridMultilevel"/>
    <w:tmpl w:val="1DC67E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AE2160B"/>
    <w:multiLevelType w:val="hybridMultilevel"/>
    <w:tmpl w:val="A956BE82"/>
    <w:lvl w:ilvl="0" w:tplc="0419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CA63D51"/>
    <w:multiLevelType w:val="hybridMultilevel"/>
    <w:tmpl w:val="F92CB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1DF62716"/>
    <w:multiLevelType w:val="hybridMultilevel"/>
    <w:tmpl w:val="3EDCF63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0D1204C"/>
    <w:multiLevelType w:val="hybridMultilevel"/>
    <w:tmpl w:val="8C24E5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0DA1295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16" w15:restartNumberingAfterBreak="0">
    <w:nsid w:val="24662351"/>
    <w:multiLevelType w:val="hybridMultilevel"/>
    <w:tmpl w:val="425E5E2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7" w15:restartNumberingAfterBreak="0">
    <w:nsid w:val="3165303A"/>
    <w:multiLevelType w:val="hybridMultilevel"/>
    <w:tmpl w:val="9EE2ED8C"/>
    <w:lvl w:ilvl="0" w:tplc="6E5E718A">
      <w:start w:val="1"/>
      <w:numFmt w:val="bullet"/>
      <w:lvlText w:val=""/>
      <w:lvlJc w:val="left"/>
      <w:pPr>
        <w:ind w:left="89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61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33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5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7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9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21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93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59" w:hanging="360"/>
      </w:pPr>
      <w:rPr>
        <w:rFonts w:ascii="Wingdings" w:hAnsi="Wingdings" w:hint="default"/>
      </w:rPr>
    </w:lvl>
  </w:abstractNum>
  <w:abstractNum w:abstractNumId="18" w15:restartNumberingAfterBreak="0">
    <w:nsid w:val="327C05E0"/>
    <w:multiLevelType w:val="hybridMultilevel"/>
    <w:tmpl w:val="24D460B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9" w15:restartNumberingAfterBreak="0">
    <w:nsid w:val="373A7AA9"/>
    <w:multiLevelType w:val="hybridMultilevel"/>
    <w:tmpl w:val="F274D80A"/>
    <w:lvl w:ilvl="0" w:tplc="FFFFFFFF">
      <w:start w:val="1"/>
      <w:numFmt w:val="bullet"/>
      <w:pStyle w:val="a"/>
      <w:lvlText w:val=""/>
      <w:lvlJc w:val="left"/>
      <w:pPr>
        <w:tabs>
          <w:tab w:val="num" w:pos="900"/>
        </w:tabs>
        <w:ind w:left="900" w:hanging="360"/>
      </w:pPr>
      <w:rPr>
        <w:rFonts w:ascii="Symbol" w:hAnsi="Symbol" w:hint="default"/>
        <w:color w:val="auto"/>
      </w:rPr>
    </w:lvl>
    <w:lvl w:ilvl="1" w:tplc="FFFFFFFF">
      <w:start w:val="1"/>
      <w:numFmt w:val="decimal"/>
      <w:pStyle w:val="a0"/>
      <w:lvlText w:val="%2."/>
      <w:lvlJc w:val="left"/>
      <w:pPr>
        <w:tabs>
          <w:tab w:val="num" w:pos="1794"/>
        </w:tabs>
        <w:ind w:left="1794" w:hanging="360"/>
      </w:pPr>
    </w:lvl>
    <w:lvl w:ilvl="2" w:tplc="FFFFFFFF">
      <w:start w:val="1"/>
      <w:numFmt w:val="bullet"/>
      <w:lvlText w:val=""/>
      <w:lvlJc w:val="left"/>
      <w:pPr>
        <w:tabs>
          <w:tab w:val="num" w:pos="2514"/>
        </w:tabs>
        <w:ind w:left="2514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234"/>
        </w:tabs>
        <w:ind w:left="3234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954"/>
        </w:tabs>
        <w:ind w:left="3954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674"/>
        </w:tabs>
        <w:ind w:left="4674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394"/>
        </w:tabs>
        <w:ind w:left="5394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114"/>
        </w:tabs>
        <w:ind w:left="6114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834"/>
        </w:tabs>
        <w:ind w:left="6834" w:hanging="360"/>
      </w:pPr>
      <w:rPr>
        <w:rFonts w:ascii="Wingdings" w:hAnsi="Wingdings" w:hint="default"/>
      </w:rPr>
    </w:lvl>
  </w:abstractNum>
  <w:abstractNum w:abstractNumId="20" w15:restartNumberingAfterBreak="0">
    <w:nsid w:val="39187AF5"/>
    <w:multiLevelType w:val="hybridMultilevel"/>
    <w:tmpl w:val="AA748D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9245D2"/>
    <w:multiLevelType w:val="multilevel"/>
    <w:tmpl w:val="93D26688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sz w:val="24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FF90230"/>
    <w:multiLevelType w:val="hybridMultilevel"/>
    <w:tmpl w:val="617C6A5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E8CC8F48">
      <w:start w:val="1"/>
      <w:numFmt w:val="decimal"/>
      <w:lvlText w:val="%4."/>
      <w:lvlJc w:val="left"/>
      <w:pPr>
        <w:ind w:left="3447" w:hanging="360"/>
      </w:pPr>
      <w:rPr>
        <w:b w:val="0"/>
      </w:r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40F5270C"/>
    <w:multiLevelType w:val="hybridMultilevel"/>
    <w:tmpl w:val="7CF2B67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42324661"/>
    <w:multiLevelType w:val="hybridMultilevel"/>
    <w:tmpl w:val="769229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2D4FC9"/>
    <w:multiLevelType w:val="hybridMultilevel"/>
    <w:tmpl w:val="170A2392"/>
    <w:lvl w:ilvl="0" w:tplc="6E5E718A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6" w15:restartNumberingAfterBreak="0">
    <w:nsid w:val="449015E2"/>
    <w:multiLevelType w:val="hybridMultilevel"/>
    <w:tmpl w:val="772401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61738B"/>
    <w:multiLevelType w:val="hybridMultilevel"/>
    <w:tmpl w:val="CF5E07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D67061"/>
    <w:multiLevelType w:val="hybridMultilevel"/>
    <w:tmpl w:val="14347B16"/>
    <w:lvl w:ilvl="0" w:tplc="EDFA48E4">
      <w:start w:val="1"/>
      <w:numFmt w:val="bullet"/>
      <w:lvlText w:val="−"/>
      <w:lvlJc w:val="left"/>
      <w:pPr>
        <w:ind w:left="1287" w:hanging="360"/>
      </w:pPr>
      <w:rPr>
        <w:rFonts w:ascii="Calibri" w:hAnsi="Calibri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4F0D693E"/>
    <w:multiLevelType w:val="hybridMultilevel"/>
    <w:tmpl w:val="6D7ED2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F997697"/>
    <w:multiLevelType w:val="hybridMultilevel"/>
    <w:tmpl w:val="47E8EE80"/>
    <w:lvl w:ilvl="0" w:tplc="E01E9130">
      <w:numFmt w:val="bullet"/>
      <w:lvlText w:val=""/>
      <w:lvlJc w:val="left"/>
      <w:pPr>
        <w:ind w:left="927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 w15:restartNumberingAfterBreak="0">
    <w:nsid w:val="51654479"/>
    <w:multiLevelType w:val="hybridMultilevel"/>
    <w:tmpl w:val="E02445C4"/>
    <w:lvl w:ilvl="0" w:tplc="FFFFFFFF">
      <w:start w:val="1"/>
      <w:numFmt w:val="decimal"/>
      <w:lvlText w:val="%1."/>
      <w:lvlJc w:val="left"/>
      <w:pPr>
        <w:tabs>
          <w:tab w:val="num" w:pos="513"/>
        </w:tabs>
        <w:ind w:left="513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538010A0"/>
    <w:multiLevelType w:val="hybridMultilevel"/>
    <w:tmpl w:val="EC867F56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3" w15:restartNumberingAfterBreak="0">
    <w:nsid w:val="591E10BA"/>
    <w:multiLevelType w:val="hybridMultilevel"/>
    <w:tmpl w:val="A940A3F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4" w15:restartNumberingAfterBreak="0">
    <w:nsid w:val="5AF81477"/>
    <w:multiLevelType w:val="hybridMultilevel"/>
    <w:tmpl w:val="B8A62734"/>
    <w:lvl w:ilvl="0" w:tplc="A296BD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B3543E2"/>
    <w:multiLevelType w:val="hybridMultilevel"/>
    <w:tmpl w:val="45B6EE80"/>
    <w:lvl w:ilvl="0" w:tplc="655618D8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1473B0A"/>
    <w:multiLevelType w:val="hybridMultilevel"/>
    <w:tmpl w:val="D77C733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2261B28"/>
    <w:multiLevelType w:val="hybridMultilevel"/>
    <w:tmpl w:val="00840D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 w15:restartNumberingAfterBreak="0">
    <w:nsid w:val="63E349D5"/>
    <w:multiLevelType w:val="hybridMultilevel"/>
    <w:tmpl w:val="6916F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67851FF2"/>
    <w:multiLevelType w:val="hybridMultilevel"/>
    <w:tmpl w:val="48204C1E"/>
    <w:lvl w:ilvl="0" w:tplc="75CC9BF4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b w:val="0"/>
        <w:color w:val="auto"/>
        <w:sz w:val="24"/>
        <w:szCs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80C3BA8"/>
    <w:multiLevelType w:val="hybridMultilevel"/>
    <w:tmpl w:val="B68C9888"/>
    <w:lvl w:ilvl="0" w:tplc="397CA2C8">
      <w:start w:val="2"/>
      <w:numFmt w:val="bullet"/>
      <w:lvlText w:val="-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1" w15:restartNumberingAfterBreak="0">
    <w:nsid w:val="78AD58E8"/>
    <w:multiLevelType w:val="singleLevel"/>
    <w:tmpl w:val="2F728F80"/>
    <w:lvl w:ilvl="0">
      <w:start w:val="1"/>
      <w:numFmt w:val="decimal"/>
      <w:lvlText w:val="%1."/>
      <w:legacy w:legacy="1" w:legacySpace="0" w:legacyIndent="240"/>
      <w:lvlJc w:val="left"/>
      <w:pPr>
        <w:ind w:left="0" w:firstLine="0"/>
      </w:pPr>
      <w:rPr>
        <w:rFonts w:ascii="Times New Roman" w:hAnsi="Times New Roman" w:cs="Times New Roman" w:hint="default"/>
        <w:b w:val="0"/>
        <w:i w:val="0"/>
      </w:rPr>
    </w:lvl>
  </w:abstractNum>
  <w:abstractNum w:abstractNumId="42" w15:restartNumberingAfterBreak="0">
    <w:nsid w:val="79D771BB"/>
    <w:multiLevelType w:val="hybridMultilevel"/>
    <w:tmpl w:val="B06E1012"/>
    <w:lvl w:ilvl="0" w:tplc="0419000F">
      <w:start w:val="1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11"/>
  </w:num>
  <w:num w:numId="2">
    <w:abstractNumId w:val="36"/>
  </w:num>
  <w:num w:numId="3">
    <w:abstractNumId w:val="27"/>
  </w:num>
  <w:num w:numId="4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9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"/>
  </w:num>
  <w:num w:numId="18">
    <w:abstractNumId w:val="4"/>
  </w:num>
  <w:num w:numId="19">
    <w:abstractNumId w:val="15"/>
    <w:lvlOverride w:ilvl="0">
      <w:startOverride w:val="1"/>
    </w:lvlOverride>
  </w:num>
  <w:num w:numId="20">
    <w:abstractNumId w:val="41"/>
    <w:lvlOverride w:ilvl="0">
      <w:startOverride w:val="1"/>
    </w:lvlOverride>
  </w:num>
  <w:num w:numId="21">
    <w:abstractNumId w:val="33"/>
  </w:num>
  <w:num w:numId="22">
    <w:abstractNumId w:val="5"/>
  </w:num>
  <w:num w:numId="23">
    <w:abstractNumId w:val="26"/>
  </w:num>
  <w:num w:numId="24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2"/>
  </w:num>
  <w:num w:numId="26">
    <w:abstractNumId w:val="40"/>
  </w:num>
  <w:num w:numId="2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8"/>
  </w:num>
  <w:num w:numId="3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8"/>
  </w:num>
  <w:num w:numId="34">
    <w:abstractNumId w:val="25"/>
  </w:num>
  <w:num w:numId="3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34"/>
  </w:num>
  <w:num w:numId="37">
    <w:abstractNumId w:val="17"/>
  </w:num>
  <w:num w:numId="38">
    <w:abstractNumId w:val="6"/>
  </w:num>
  <w:num w:numId="39">
    <w:abstractNumId w:val="10"/>
  </w:num>
  <w:num w:numId="40">
    <w:abstractNumId w:val="3"/>
  </w:num>
  <w:num w:numId="41">
    <w:abstractNumId w:val="20"/>
  </w:num>
  <w:num w:numId="42">
    <w:abstractNumId w:val="37"/>
  </w:num>
  <w:num w:numId="43">
    <w:abstractNumId w:val="30"/>
  </w:num>
  <w:num w:numId="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04A"/>
    <w:rsid w:val="00004227"/>
    <w:rsid w:val="00035419"/>
    <w:rsid w:val="00091D07"/>
    <w:rsid w:val="000B39EF"/>
    <w:rsid w:val="000C67CE"/>
    <w:rsid w:val="0012358B"/>
    <w:rsid w:val="001316A8"/>
    <w:rsid w:val="00163798"/>
    <w:rsid w:val="00173FBF"/>
    <w:rsid w:val="001B5296"/>
    <w:rsid w:val="001E620A"/>
    <w:rsid w:val="001F0078"/>
    <w:rsid w:val="001F5595"/>
    <w:rsid w:val="0020492B"/>
    <w:rsid w:val="00224708"/>
    <w:rsid w:val="00224F47"/>
    <w:rsid w:val="002762BC"/>
    <w:rsid w:val="002A372D"/>
    <w:rsid w:val="00345885"/>
    <w:rsid w:val="00367B93"/>
    <w:rsid w:val="0037346A"/>
    <w:rsid w:val="003D2651"/>
    <w:rsid w:val="003E6FA2"/>
    <w:rsid w:val="003F1764"/>
    <w:rsid w:val="00414D6A"/>
    <w:rsid w:val="00415185"/>
    <w:rsid w:val="00483804"/>
    <w:rsid w:val="004A65A2"/>
    <w:rsid w:val="004C4919"/>
    <w:rsid w:val="004F6320"/>
    <w:rsid w:val="00511CE5"/>
    <w:rsid w:val="00590FE6"/>
    <w:rsid w:val="005A32C3"/>
    <w:rsid w:val="005D08A8"/>
    <w:rsid w:val="006559DA"/>
    <w:rsid w:val="00672192"/>
    <w:rsid w:val="006A17EA"/>
    <w:rsid w:val="0073604A"/>
    <w:rsid w:val="00763535"/>
    <w:rsid w:val="00781C3F"/>
    <w:rsid w:val="007B1C42"/>
    <w:rsid w:val="007F1EDF"/>
    <w:rsid w:val="00805A76"/>
    <w:rsid w:val="008641C0"/>
    <w:rsid w:val="008A509E"/>
    <w:rsid w:val="008B3470"/>
    <w:rsid w:val="00904F45"/>
    <w:rsid w:val="00916F70"/>
    <w:rsid w:val="00956271"/>
    <w:rsid w:val="009778A2"/>
    <w:rsid w:val="0098321E"/>
    <w:rsid w:val="0099509D"/>
    <w:rsid w:val="009B70FF"/>
    <w:rsid w:val="009F74EA"/>
    <w:rsid w:val="00A37964"/>
    <w:rsid w:val="00A92F21"/>
    <w:rsid w:val="00AB3D04"/>
    <w:rsid w:val="00AE2532"/>
    <w:rsid w:val="00B35057"/>
    <w:rsid w:val="00B3566E"/>
    <w:rsid w:val="00B56969"/>
    <w:rsid w:val="00C25262"/>
    <w:rsid w:val="00C927B3"/>
    <w:rsid w:val="00CC4B03"/>
    <w:rsid w:val="00CF66CF"/>
    <w:rsid w:val="00D00743"/>
    <w:rsid w:val="00D1129F"/>
    <w:rsid w:val="00D64AF4"/>
    <w:rsid w:val="00DC3150"/>
    <w:rsid w:val="00DE4A46"/>
    <w:rsid w:val="00E819DB"/>
    <w:rsid w:val="00E84C15"/>
    <w:rsid w:val="00E8584D"/>
    <w:rsid w:val="00E86462"/>
    <w:rsid w:val="00EB5F70"/>
    <w:rsid w:val="00ED628B"/>
    <w:rsid w:val="00F550E6"/>
    <w:rsid w:val="00FE5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B502D69-788F-41A1-A21B-0220DE378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ED628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1"/>
    <w:next w:val="a1"/>
    <w:link w:val="20"/>
    <w:uiPriority w:val="9"/>
    <w:unhideWhenUsed/>
    <w:qFormat/>
    <w:rsid w:val="00ED628B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84C15"/>
  </w:style>
  <w:style w:type="paragraph" w:styleId="a7">
    <w:name w:val="footer"/>
    <w:basedOn w:val="a1"/>
    <w:link w:val="a8"/>
    <w:uiPriority w:val="99"/>
    <w:unhideWhenUsed/>
    <w:rsid w:val="00E84C1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84C15"/>
  </w:style>
  <w:style w:type="paragraph" w:styleId="a9">
    <w:name w:val="Balloon Text"/>
    <w:basedOn w:val="a1"/>
    <w:link w:val="aa"/>
    <w:uiPriority w:val="99"/>
    <w:semiHidden/>
    <w:unhideWhenUsed/>
    <w:rsid w:val="00E84C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2"/>
    <w:link w:val="a9"/>
    <w:uiPriority w:val="99"/>
    <w:semiHidden/>
    <w:rsid w:val="00E84C15"/>
    <w:rPr>
      <w:rFonts w:ascii="Tahoma" w:hAnsi="Tahoma" w:cs="Tahoma"/>
      <w:sz w:val="16"/>
      <w:szCs w:val="16"/>
    </w:rPr>
  </w:style>
  <w:style w:type="paragraph" w:customStyle="1" w:styleId="11">
    <w:name w:val="Абзац списка1"/>
    <w:basedOn w:val="a1"/>
    <w:qFormat/>
    <w:rsid w:val="001F559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2"/>
    <w:link w:val="1"/>
    <w:uiPriority w:val="9"/>
    <w:rsid w:val="00ED628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2"/>
    <w:link w:val="2"/>
    <w:uiPriority w:val="9"/>
    <w:rsid w:val="00ED628B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b">
    <w:name w:val="List Paragraph"/>
    <w:basedOn w:val="a1"/>
    <w:uiPriority w:val="34"/>
    <w:qFormat/>
    <w:rsid w:val="0037346A"/>
    <w:pPr>
      <w:ind w:left="720"/>
      <w:contextualSpacing/>
    </w:pPr>
  </w:style>
  <w:style w:type="character" w:styleId="ac">
    <w:name w:val="Hyperlink"/>
    <w:basedOn w:val="a2"/>
    <w:uiPriority w:val="99"/>
    <w:semiHidden/>
    <w:unhideWhenUsed/>
    <w:rsid w:val="001B5296"/>
    <w:rPr>
      <w:color w:val="0000FF" w:themeColor="hyperlink"/>
      <w:u w:val="single"/>
    </w:rPr>
  </w:style>
  <w:style w:type="paragraph" w:customStyle="1" w:styleId="a0">
    <w:name w:val="нумерованный список"/>
    <w:basedOn w:val="a1"/>
    <w:rsid w:val="001B5296"/>
    <w:pPr>
      <w:widowControl w:val="0"/>
      <w:numPr>
        <w:ilvl w:val="1"/>
        <w:numId w:val="8"/>
      </w:numPr>
      <w:spacing w:after="0" w:line="360" w:lineRule="auto"/>
    </w:pPr>
    <w:rPr>
      <w:rFonts w:ascii="Times New Roman" w:eastAsia="Times New Roman" w:hAnsi="Times New Roman" w:cs="Times New Roman"/>
      <w:sz w:val="24"/>
      <w:szCs w:val="20"/>
      <w:lang w:val="en-US" w:eastAsia="ru-RU"/>
    </w:rPr>
  </w:style>
  <w:style w:type="paragraph" w:customStyle="1" w:styleId="a">
    <w:name w:val="маркированный список"/>
    <w:basedOn w:val="a0"/>
    <w:rsid w:val="001B5296"/>
    <w:pPr>
      <w:numPr>
        <w:ilvl w:val="0"/>
      </w:numPr>
    </w:pPr>
  </w:style>
  <w:style w:type="table" w:styleId="ad">
    <w:name w:val="Table Grid"/>
    <w:basedOn w:val="a3"/>
    <w:uiPriority w:val="59"/>
    <w:rsid w:val="001B52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1">
    <w:name w:val="Body Text Indent 2"/>
    <w:basedOn w:val="a1"/>
    <w:link w:val="22"/>
    <w:uiPriority w:val="99"/>
    <w:semiHidden/>
    <w:unhideWhenUsed/>
    <w:rsid w:val="00414D6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2"/>
    <w:link w:val="21"/>
    <w:uiPriority w:val="99"/>
    <w:semiHidden/>
    <w:rsid w:val="00414D6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 Indent"/>
    <w:basedOn w:val="a1"/>
    <w:link w:val="af"/>
    <w:uiPriority w:val="99"/>
    <w:semiHidden/>
    <w:unhideWhenUsed/>
    <w:rsid w:val="003D2651"/>
    <w:pPr>
      <w:spacing w:after="120"/>
      <w:ind w:left="283"/>
    </w:pPr>
  </w:style>
  <w:style w:type="character" w:customStyle="1" w:styleId="af">
    <w:name w:val="Основной текст с отступом Знак"/>
    <w:basedOn w:val="a2"/>
    <w:link w:val="ae"/>
    <w:uiPriority w:val="99"/>
    <w:semiHidden/>
    <w:rsid w:val="003D2651"/>
  </w:style>
  <w:style w:type="paragraph" w:styleId="3">
    <w:name w:val="Body Text 3"/>
    <w:basedOn w:val="a1"/>
    <w:link w:val="30"/>
    <w:uiPriority w:val="99"/>
    <w:semiHidden/>
    <w:unhideWhenUsed/>
    <w:rsid w:val="00B3566E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2"/>
    <w:link w:val="3"/>
    <w:uiPriority w:val="99"/>
    <w:semiHidden/>
    <w:rsid w:val="00B3566E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hl1">
    <w:name w:val="hl1"/>
    <w:rsid w:val="00EB5F70"/>
    <w:rPr>
      <w:shd w:val="clear" w:color="auto" w:fill="FFFF00"/>
    </w:rPr>
  </w:style>
  <w:style w:type="paragraph" w:styleId="af0">
    <w:name w:val="No Spacing"/>
    <w:uiPriority w:val="1"/>
    <w:qFormat/>
    <w:rsid w:val="00904F4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tyle7">
    <w:name w:val="Style7"/>
    <w:basedOn w:val="a1"/>
    <w:rsid w:val="00CC4B03"/>
    <w:pPr>
      <w:widowControl w:val="0"/>
      <w:autoSpaceDE w:val="0"/>
      <w:autoSpaceDN w:val="0"/>
      <w:adjustRightInd w:val="0"/>
      <w:spacing w:after="0" w:line="422" w:lineRule="exact"/>
      <w:ind w:hanging="259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3">
    <w:name w:val="Font Style33"/>
    <w:rsid w:val="00CC4B03"/>
    <w:rPr>
      <w:rFonts w:ascii="Times New Roman" w:hAnsi="Times New Roman" w:cs="Times New Roman" w:hint="default"/>
      <w:b/>
      <w:bCs/>
      <w:color w:val="000000"/>
      <w:sz w:val="24"/>
      <w:szCs w:val="24"/>
    </w:rPr>
  </w:style>
  <w:style w:type="paragraph" w:customStyle="1" w:styleId="Style24">
    <w:name w:val="Style24"/>
    <w:basedOn w:val="a1"/>
    <w:rsid w:val="005D08A8"/>
    <w:pPr>
      <w:widowControl w:val="0"/>
      <w:autoSpaceDE w:val="0"/>
      <w:autoSpaceDN w:val="0"/>
      <w:adjustRightInd w:val="0"/>
      <w:spacing w:after="0" w:line="298" w:lineRule="exact"/>
      <w:ind w:firstLine="422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AB3D04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eastAsia="ru-RU"/>
    </w:rPr>
  </w:style>
  <w:style w:type="character" w:customStyle="1" w:styleId="extended-textfull">
    <w:name w:val="extended-text__full"/>
    <w:rsid w:val="00224F47"/>
  </w:style>
  <w:style w:type="character" w:styleId="af1">
    <w:name w:val="Strong"/>
    <w:basedOn w:val="a2"/>
    <w:uiPriority w:val="22"/>
    <w:qFormat/>
    <w:rsid w:val="00DC3150"/>
    <w:rPr>
      <w:b/>
      <w:bCs/>
    </w:rPr>
  </w:style>
  <w:style w:type="character" w:customStyle="1" w:styleId="tlid-translation">
    <w:name w:val="tlid-translation"/>
    <w:basedOn w:val="a2"/>
    <w:rsid w:val="00C2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8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1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5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74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07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37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6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1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8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0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9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3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9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44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9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7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8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45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96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4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1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5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B81510-8505-4463-811D-23F0350931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5</Pages>
  <Words>1005</Words>
  <Characters>5733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Зололтко</dc:creator>
  <cp:lastModifiedBy>aigul.abzhapparova@gmail.com</cp:lastModifiedBy>
  <cp:revision>3</cp:revision>
  <cp:lastPrinted>2016-09-17T13:40:00Z</cp:lastPrinted>
  <dcterms:created xsi:type="dcterms:W3CDTF">2020-11-30T16:37:00Z</dcterms:created>
  <dcterms:modified xsi:type="dcterms:W3CDTF">2020-11-30T16:55:00Z</dcterms:modified>
</cp:coreProperties>
</file>